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168B2" w14:textId="77777777" w:rsidR="000B0AF4" w:rsidRPr="00D036EF" w:rsidRDefault="000B0AF4" w:rsidP="000B0AF4">
      <w:pPr>
        <w:jc w:val="center"/>
        <w:rPr>
          <w:rFonts w:ascii="Arial" w:hAnsi="Arial" w:cs="Arial"/>
          <w:b/>
          <w:sz w:val="26"/>
          <w:szCs w:val="26"/>
        </w:rPr>
      </w:pPr>
      <w:r w:rsidRPr="00D036EF">
        <w:rPr>
          <w:rFonts w:ascii="Times New Roman" w:hAnsi="Times New Roman" w:cs="Times New Roman"/>
          <w:b/>
          <w:sz w:val="30"/>
          <w:szCs w:val="30"/>
        </w:rPr>
        <w:t>CONGRESSMAN MATT GAETZ</w:t>
      </w:r>
      <w:r>
        <w:rPr>
          <w:rFonts w:ascii="Times New Roman" w:hAnsi="Times New Roman" w:cs="Times New Roman"/>
          <w:b/>
          <w:sz w:val="32"/>
          <w:szCs w:val="32"/>
        </w:rPr>
        <w:br/>
      </w:r>
      <w:r w:rsidRPr="00D036EF">
        <w:rPr>
          <w:rFonts w:ascii="Arial" w:hAnsi="Arial" w:cs="Arial"/>
          <w:b/>
          <w:i/>
          <w:sz w:val="26"/>
          <w:szCs w:val="26"/>
        </w:rPr>
        <w:t>FLORIDA’S FIRST DISTRICT</w:t>
      </w:r>
    </w:p>
    <w:p w14:paraId="188A2CB7" w14:textId="77777777" w:rsidR="000B0AF4" w:rsidRDefault="00E37AA3" w:rsidP="000B0AF4">
      <w:pPr>
        <w:jc w:val="center"/>
      </w:pPr>
      <w:r>
        <w:rPr>
          <w:noProof/>
        </w:rPr>
        <w:drawing>
          <wp:inline distT="0" distB="0" distL="0" distR="0" wp14:anchorId="63B33DDF" wp14:editId="6E59775D">
            <wp:extent cx="999460" cy="999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_Hous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386" cy="1004386"/>
                    </a:xfrm>
                    <a:prstGeom prst="rect">
                      <a:avLst/>
                    </a:prstGeom>
                  </pic:spPr>
                </pic:pic>
              </a:graphicData>
            </a:graphic>
          </wp:inline>
        </w:drawing>
      </w:r>
    </w:p>
    <w:p w14:paraId="07E216DD" w14:textId="77777777" w:rsidR="000B0AF4" w:rsidRPr="00D036EF" w:rsidRDefault="000B0AF4" w:rsidP="000B0AF4">
      <w:pPr>
        <w:jc w:val="center"/>
        <w:rPr>
          <w:b/>
          <w:i/>
          <w:sz w:val="26"/>
          <w:szCs w:val="26"/>
        </w:rPr>
      </w:pPr>
      <w:r w:rsidRPr="00D036EF">
        <w:rPr>
          <w:b/>
          <w:i/>
          <w:sz w:val="26"/>
          <w:szCs w:val="26"/>
        </w:rPr>
        <w:t>NEWS RELEASE</w:t>
      </w:r>
    </w:p>
    <w:tbl>
      <w:tblPr>
        <w:tblStyle w:val="TableGrid"/>
        <w:tblpPr w:leftFromText="180" w:rightFromText="180" w:vertAnchor="text" w:tblpY="1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24B12" w14:paraId="4A18E199" w14:textId="77777777" w:rsidTr="00824B12">
        <w:tc>
          <w:tcPr>
            <w:tcW w:w="4675" w:type="dxa"/>
          </w:tcPr>
          <w:p w14:paraId="0793E079" w14:textId="77777777" w:rsidR="00824B12" w:rsidRDefault="00824B12" w:rsidP="00824B12">
            <w:pPr>
              <w:rPr>
                <w:rFonts w:ascii="Times New Roman" w:hAnsi="Times New Roman" w:cs="Times New Roman"/>
                <w:sz w:val="24"/>
                <w:szCs w:val="24"/>
              </w:rPr>
            </w:pPr>
            <w:r w:rsidRPr="00D036EF">
              <w:rPr>
                <w:rFonts w:ascii="Times New Roman" w:hAnsi="Times New Roman" w:cs="Times New Roman"/>
                <w:sz w:val="26"/>
                <w:szCs w:val="26"/>
              </w:rPr>
              <w:t>FOR IMMEDIATE RELEASE</w:t>
            </w:r>
          </w:p>
        </w:tc>
        <w:tc>
          <w:tcPr>
            <w:tcW w:w="4675" w:type="dxa"/>
          </w:tcPr>
          <w:p w14:paraId="4F1740AC" w14:textId="77777777" w:rsidR="00824B12" w:rsidRDefault="00824B12" w:rsidP="00824B12">
            <w:pPr>
              <w:jc w:val="right"/>
              <w:rPr>
                <w:rFonts w:ascii="Times New Roman" w:hAnsi="Times New Roman" w:cs="Times New Roman"/>
                <w:sz w:val="24"/>
                <w:szCs w:val="24"/>
              </w:rPr>
            </w:pPr>
            <w:r w:rsidRPr="00EB02AB">
              <w:rPr>
                <w:rFonts w:ascii="Times New Roman" w:hAnsi="Times New Roman" w:cs="Times New Roman"/>
                <w:sz w:val="24"/>
                <w:szCs w:val="24"/>
              </w:rPr>
              <w:t>CONTACT: Kavontae Smalls</w:t>
            </w:r>
          </w:p>
        </w:tc>
      </w:tr>
      <w:tr w:rsidR="00824B12" w14:paraId="3864C8AB" w14:textId="77777777" w:rsidTr="00824B12">
        <w:tc>
          <w:tcPr>
            <w:tcW w:w="4675" w:type="dxa"/>
          </w:tcPr>
          <w:p w14:paraId="37937FA0" w14:textId="77777777" w:rsidR="00824B12" w:rsidRDefault="00824B12" w:rsidP="00824B12">
            <w:pPr>
              <w:rPr>
                <w:rFonts w:ascii="Times New Roman" w:hAnsi="Times New Roman" w:cs="Times New Roman"/>
                <w:sz w:val="24"/>
                <w:szCs w:val="24"/>
              </w:rPr>
            </w:pPr>
            <w:r>
              <w:rPr>
                <w:rFonts w:ascii="Times New Roman" w:hAnsi="Times New Roman" w:cs="Times New Roman"/>
                <w:sz w:val="24"/>
                <w:szCs w:val="24"/>
              </w:rPr>
              <w:t>June 8, 2017</w:t>
            </w:r>
          </w:p>
        </w:tc>
        <w:tc>
          <w:tcPr>
            <w:tcW w:w="4675" w:type="dxa"/>
          </w:tcPr>
          <w:p w14:paraId="3093FD2F" w14:textId="77777777" w:rsidR="00824B12" w:rsidRDefault="00824B12" w:rsidP="00824B12">
            <w:pPr>
              <w:jc w:val="right"/>
              <w:rPr>
                <w:rFonts w:ascii="Times New Roman" w:hAnsi="Times New Roman" w:cs="Times New Roman"/>
                <w:sz w:val="24"/>
                <w:szCs w:val="24"/>
              </w:rPr>
            </w:pPr>
            <w:r>
              <w:rPr>
                <w:rFonts w:ascii="Times New Roman" w:hAnsi="Times New Roman" w:cs="Times New Roman"/>
                <w:sz w:val="24"/>
                <w:szCs w:val="24"/>
              </w:rPr>
              <w:t>(850) 479-1183</w:t>
            </w:r>
          </w:p>
        </w:tc>
      </w:tr>
    </w:tbl>
    <w:p w14:paraId="0D7324BC" w14:textId="77777777" w:rsidR="00824B12" w:rsidRPr="00D036EF" w:rsidRDefault="000B0AF4" w:rsidP="000B0AF4">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59264" behindDoc="0" locked="0" layoutInCell="1" allowOverlap="1" wp14:anchorId="20835E8E" wp14:editId="6ACF319E">
                <wp:simplePos x="0" y="0"/>
                <wp:positionH relativeFrom="column">
                  <wp:posOffset>270510</wp:posOffset>
                </wp:positionH>
                <wp:positionV relativeFrom="paragraph">
                  <wp:posOffset>423545</wp:posOffset>
                </wp:positionV>
                <wp:extent cx="5196840" cy="11430"/>
                <wp:effectExtent l="0" t="19050" r="41910" b="45720"/>
                <wp:wrapNone/>
                <wp:docPr id="2" name="Straight Connector 2"/>
                <wp:cNvGraphicFramePr/>
                <a:graphic xmlns:a="http://schemas.openxmlformats.org/drawingml/2006/main">
                  <a:graphicData uri="http://schemas.microsoft.com/office/word/2010/wordprocessingShape">
                    <wps:wsp>
                      <wps:cNvCnPr/>
                      <wps:spPr>
                        <a:xfrm flipV="1">
                          <a:off x="0" y="0"/>
                          <a:ext cx="5196840" cy="11430"/>
                        </a:xfrm>
                        <a:prstGeom prst="line">
                          <a:avLst/>
                        </a:prstGeom>
                        <a:noFill/>
                        <a:ln w="476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28241D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33.35pt" to="43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" strokecolor="windowText" strokeweight="3.75pt">
                <v:stroke joinstyle="miter"/>
              </v:line>
            </w:pict>
          </mc:Fallback>
        </mc:AlternateContent>
      </w:r>
      <w:r>
        <w:rPr>
          <w:sz w:val="24"/>
          <w:szCs w:val="24"/>
        </w:rPr>
        <w:t>226 S. Palafox PL., 6</w:t>
      </w:r>
      <w:r w:rsidRPr="00E4475F">
        <w:rPr>
          <w:sz w:val="24"/>
          <w:szCs w:val="24"/>
          <w:vertAlign w:val="superscript"/>
        </w:rPr>
        <w:t>th</w:t>
      </w:r>
      <w:r>
        <w:rPr>
          <w:sz w:val="24"/>
          <w:szCs w:val="24"/>
        </w:rPr>
        <w:t xml:space="preserve"> Floor, PENSACOLA, FL 32502</w:t>
      </w:r>
      <w:r w:rsidR="00824B12">
        <w:rPr>
          <w:sz w:val="24"/>
          <w:szCs w:val="24"/>
        </w:rPr>
        <w:t xml:space="preserve"> </w:t>
      </w:r>
      <w:r>
        <w:rPr>
          <w:sz w:val="24"/>
          <w:szCs w:val="24"/>
        </w:rPr>
        <w:br/>
        <w:t>Phone: (850) 479-1183</w:t>
      </w:r>
      <w:r w:rsidR="00824B12">
        <w:rPr>
          <w:sz w:val="24"/>
          <w:szCs w:val="24"/>
        </w:rPr>
        <w:t xml:space="preserve"> Fax: (850) 479-9394</w:t>
      </w:r>
      <w:r w:rsidR="00824B12">
        <w:rPr>
          <w:sz w:val="24"/>
          <w:szCs w:val="24"/>
        </w:rPr>
        <w:br/>
      </w:r>
    </w:p>
    <w:p w14:paraId="15550742" w14:textId="77777777" w:rsidR="00D036EF" w:rsidRDefault="00D036EF" w:rsidP="00E37AA3">
      <w:pPr>
        <w:jc w:val="center"/>
        <w:rPr>
          <w:rFonts w:ascii="Arial" w:hAnsi="Arial" w:cs="Arial"/>
          <w:b/>
          <w:sz w:val="32"/>
          <w:szCs w:val="32"/>
        </w:rPr>
      </w:pPr>
    </w:p>
    <w:p w14:paraId="7A0422F9" w14:textId="77777777" w:rsidR="000B0AF4" w:rsidRPr="00E37AA3" w:rsidRDefault="00C82B66" w:rsidP="00E37AA3">
      <w:pPr>
        <w:jc w:val="center"/>
        <w:rPr>
          <w:rFonts w:ascii="Arial" w:hAnsi="Arial" w:cs="Arial"/>
          <w:sz w:val="32"/>
          <w:szCs w:val="32"/>
        </w:rPr>
      </w:pPr>
      <w:r w:rsidRPr="00E37AA3">
        <w:rPr>
          <w:rFonts w:ascii="Arial" w:hAnsi="Arial" w:cs="Arial"/>
          <w:b/>
          <w:sz w:val="32"/>
          <w:szCs w:val="32"/>
        </w:rPr>
        <w:t>Northwest Florida Airports to Receive $2.6 Million in Federal Grant Money from U.S. Department of Transportation</w:t>
      </w:r>
    </w:p>
    <w:p w14:paraId="0BBEACE9" w14:textId="77777777" w:rsidR="00E37AA3" w:rsidRDefault="00E37AA3" w:rsidP="000B0AF4">
      <w:pPr>
        <w:rPr>
          <w:rFonts w:cstheme="minorHAnsi"/>
          <w:sz w:val="24"/>
          <w:szCs w:val="24"/>
        </w:rPr>
      </w:pPr>
    </w:p>
    <w:p w14:paraId="2CFC2343" w14:textId="77777777" w:rsidR="00C82B66" w:rsidRDefault="00B325FC" w:rsidP="00B325FC">
      <w:pPr>
        <w:jc w:val="both"/>
        <w:rPr>
          <w:rFonts w:cstheme="minorHAnsi"/>
          <w:sz w:val="24"/>
          <w:szCs w:val="24"/>
        </w:rPr>
      </w:pPr>
      <w:r>
        <w:rPr>
          <w:rFonts w:cstheme="minorHAnsi"/>
          <w:sz w:val="24"/>
          <w:szCs w:val="24"/>
        </w:rPr>
        <w:t>PENSACOLA, FL:</w:t>
      </w:r>
      <w:r w:rsidR="000B0AF4">
        <w:rPr>
          <w:rFonts w:cstheme="minorHAnsi"/>
          <w:sz w:val="24"/>
          <w:szCs w:val="24"/>
        </w:rPr>
        <w:t xml:space="preserve"> Congressman Matt Gaetz </w:t>
      </w:r>
      <w:r w:rsidR="00C82B66">
        <w:rPr>
          <w:rFonts w:cstheme="minorHAnsi"/>
          <w:sz w:val="24"/>
          <w:szCs w:val="24"/>
        </w:rPr>
        <w:t xml:space="preserve">is proud to announce airports in Okaloosa and Escambia Counties will receive federal grant money from the United States Department of Transportation totaling </w:t>
      </w:r>
      <w:r w:rsidR="000E1DE2">
        <w:rPr>
          <w:rFonts w:cstheme="minorHAnsi"/>
          <w:sz w:val="24"/>
          <w:szCs w:val="24"/>
        </w:rPr>
        <w:t>$2,618,796.00.</w:t>
      </w:r>
      <w:r w:rsidR="00824B12">
        <w:rPr>
          <w:rFonts w:cstheme="minorHAnsi"/>
          <w:sz w:val="24"/>
          <w:szCs w:val="24"/>
        </w:rPr>
        <w:t xml:space="preserve"> </w:t>
      </w:r>
      <w:r w:rsidR="000E1DE2">
        <w:rPr>
          <w:rFonts w:cstheme="minorHAnsi"/>
          <w:sz w:val="24"/>
          <w:szCs w:val="24"/>
        </w:rPr>
        <w:t>The grant money will be used for airport improvements</w:t>
      </w:r>
      <w:r>
        <w:rPr>
          <w:rFonts w:cstheme="minorHAnsi"/>
          <w:sz w:val="24"/>
          <w:szCs w:val="24"/>
        </w:rPr>
        <w:t>,</w:t>
      </w:r>
      <w:r w:rsidR="000E1DE2">
        <w:rPr>
          <w:rFonts w:cstheme="minorHAnsi"/>
          <w:sz w:val="24"/>
          <w:szCs w:val="24"/>
        </w:rPr>
        <w:t xml:space="preserve"> including </w:t>
      </w:r>
      <w:r w:rsidR="008B36E2">
        <w:rPr>
          <w:rFonts w:cstheme="minorHAnsi"/>
          <w:sz w:val="24"/>
          <w:szCs w:val="24"/>
        </w:rPr>
        <w:t>taxiway and apron improvements in Okaloosa County,</w:t>
      </w:r>
      <w:r w:rsidR="000E1DE2">
        <w:rPr>
          <w:rFonts w:cstheme="minorHAnsi"/>
          <w:sz w:val="24"/>
          <w:szCs w:val="24"/>
        </w:rPr>
        <w:t xml:space="preserve"> and </w:t>
      </w:r>
      <w:r w:rsidR="008B36E2">
        <w:rPr>
          <w:rFonts w:cstheme="minorHAnsi"/>
          <w:sz w:val="24"/>
          <w:szCs w:val="24"/>
        </w:rPr>
        <w:t>demolition work for a commerce park in Pensacola.</w:t>
      </w:r>
    </w:p>
    <w:p w14:paraId="5FE19927" w14:textId="77777777" w:rsidR="000E1DE2" w:rsidRDefault="000E1DE2" w:rsidP="00B325FC">
      <w:pPr>
        <w:jc w:val="both"/>
        <w:rPr>
          <w:rFonts w:cstheme="minorHAnsi"/>
          <w:sz w:val="24"/>
          <w:szCs w:val="24"/>
        </w:rPr>
      </w:pPr>
      <w:r>
        <w:rPr>
          <w:rFonts w:cstheme="minorHAnsi"/>
          <w:sz w:val="24"/>
          <w:szCs w:val="24"/>
        </w:rPr>
        <w:t>The Eglin AFB/Destin</w:t>
      </w:r>
      <w:r w:rsidR="00840CB5">
        <w:rPr>
          <w:rFonts w:cstheme="minorHAnsi"/>
          <w:sz w:val="24"/>
          <w:szCs w:val="24"/>
        </w:rPr>
        <w:t>–</w:t>
      </w:r>
      <w:r>
        <w:rPr>
          <w:rFonts w:cstheme="minorHAnsi"/>
          <w:sz w:val="24"/>
          <w:szCs w:val="24"/>
        </w:rPr>
        <w:t>Fort Walton Beach Airport (VPS) will receive $2,107,000.00 to rehabilitate a combined 2,000 feet of taxiway to maintain the structural integrity of the pavement.</w:t>
      </w:r>
    </w:p>
    <w:p w14:paraId="6CBD68DF" w14:textId="77777777" w:rsidR="000E1DE2" w:rsidRDefault="000E1DE2" w:rsidP="00B325FC">
      <w:pPr>
        <w:jc w:val="both"/>
        <w:rPr>
          <w:rFonts w:cstheme="minorHAnsi"/>
          <w:sz w:val="24"/>
          <w:szCs w:val="24"/>
        </w:rPr>
      </w:pPr>
      <w:r>
        <w:rPr>
          <w:rFonts w:cstheme="minorHAnsi"/>
          <w:sz w:val="24"/>
          <w:szCs w:val="24"/>
        </w:rPr>
        <w:t>The Bob Sikes Airport (CEW) will receive $270,000.00 to fund the design for the rehabilitation of 38,000 square yards of existing apron to maintain the structural integrity of the pavement.</w:t>
      </w:r>
    </w:p>
    <w:p w14:paraId="396D2EF2" w14:textId="77777777" w:rsidR="000E1DE2" w:rsidRDefault="000E1DE2" w:rsidP="00B325FC">
      <w:pPr>
        <w:jc w:val="both"/>
        <w:rPr>
          <w:rFonts w:cstheme="minorHAnsi"/>
          <w:sz w:val="24"/>
          <w:szCs w:val="24"/>
        </w:rPr>
      </w:pPr>
      <w:r>
        <w:rPr>
          <w:rFonts w:cstheme="minorHAnsi"/>
          <w:sz w:val="24"/>
          <w:szCs w:val="24"/>
        </w:rPr>
        <w:t xml:space="preserve">The Destin Executive Airport (DTS) will receive $198,000.00 to </w:t>
      </w:r>
      <w:r w:rsidR="00B325FC">
        <w:rPr>
          <w:rFonts w:cstheme="minorHAnsi"/>
          <w:sz w:val="24"/>
          <w:szCs w:val="24"/>
        </w:rPr>
        <w:t>prepare</w:t>
      </w:r>
      <w:r>
        <w:rPr>
          <w:rFonts w:cstheme="minorHAnsi"/>
          <w:sz w:val="24"/>
          <w:szCs w:val="24"/>
        </w:rPr>
        <w:t xml:space="preserve"> for the rehabilitation of 65,000 square yards of existing apron</w:t>
      </w:r>
      <w:r w:rsidR="00B325FC">
        <w:rPr>
          <w:rFonts w:cstheme="minorHAnsi"/>
          <w:sz w:val="24"/>
          <w:szCs w:val="24"/>
        </w:rPr>
        <w:t xml:space="preserve">, </w:t>
      </w:r>
      <w:r>
        <w:rPr>
          <w:rFonts w:cstheme="minorHAnsi"/>
          <w:sz w:val="24"/>
          <w:szCs w:val="24"/>
        </w:rPr>
        <w:t>to maintain the structural integrity of the pavement.</w:t>
      </w:r>
      <w:r w:rsidR="00824B12">
        <w:rPr>
          <w:rFonts w:cstheme="minorHAnsi"/>
          <w:sz w:val="24"/>
          <w:szCs w:val="24"/>
        </w:rPr>
        <w:t xml:space="preserve"> </w:t>
      </w:r>
    </w:p>
    <w:p w14:paraId="2CAEBE2D" w14:textId="77777777" w:rsidR="00C82B66" w:rsidRDefault="000E1DE2" w:rsidP="00B325FC">
      <w:pPr>
        <w:jc w:val="both"/>
        <w:rPr>
          <w:rFonts w:cstheme="minorHAnsi"/>
          <w:sz w:val="24"/>
          <w:szCs w:val="24"/>
        </w:rPr>
      </w:pPr>
      <w:r>
        <w:rPr>
          <w:rFonts w:cstheme="minorHAnsi"/>
          <w:sz w:val="24"/>
          <w:szCs w:val="24"/>
        </w:rPr>
        <w:t xml:space="preserve">The </w:t>
      </w:r>
      <w:r w:rsidR="00E37AA3">
        <w:rPr>
          <w:rFonts w:cstheme="minorHAnsi"/>
          <w:sz w:val="24"/>
          <w:szCs w:val="24"/>
        </w:rPr>
        <w:t>Pensacola International Airport (PNS) will receive $43,796.00 to fund the removal of structural obstructions on land acquired for further airport development.</w:t>
      </w:r>
    </w:p>
    <w:p w14:paraId="46C28A08" w14:textId="5E8E90BC" w:rsidR="000B0AF4" w:rsidRPr="00B325FC" w:rsidRDefault="00B325FC" w:rsidP="00B325FC">
      <w:pPr>
        <w:jc w:val="both"/>
        <w:rPr>
          <w:rFonts w:cstheme="minorHAnsi"/>
          <w:sz w:val="24"/>
          <w:szCs w:val="24"/>
        </w:rPr>
      </w:pPr>
      <w:r w:rsidRPr="00B325FC">
        <w:rPr>
          <w:rFonts w:cstheme="minorHAnsi"/>
          <w:sz w:val="24"/>
          <w:szCs w:val="24"/>
        </w:rPr>
        <w:t xml:space="preserve">“It is critical to invest in our airports. Maintaining and upgrading airport infrastructure, while giving them room to grow and expand, will help our airports better meet the needs of travelers,” said Congressman Matt Gaetz. “Northwest Florida has always been a popular destination for tourism, business, and governmental travel. The $2.6 million in grants from the Department of </w:t>
      </w:r>
      <w:r w:rsidRPr="00B325FC">
        <w:rPr>
          <w:rFonts w:cstheme="minorHAnsi"/>
          <w:sz w:val="24"/>
          <w:szCs w:val="24"/>
        </w:rPr>
        <w:lastRenderedPageBreak/>
        <w:t>Transportation will allow Northwest Florida’s popularity as a travel destination to continue to gro</w:t>
      </w:r>
      <w:r w:rsidR="004A5424">
        <w:rPr>
          <w:rFonts w:cstheme="minorHAnsi"/>
          <w:sz w:val="24"/>
          <w:szCs w:val="24"/>
        </w:rPr>
        <w:t>w, now and in the years to come,</w:t>
      </w:r>
      <w:r w:rsidRPr="00B325FC">
        <w:rPr>
          <w:rFonts w:cstheme="minorHAnsi"/>
          <w:sz w:val="24"/>
          <w:szCs w:val="24"/>
        </w:rPr>
        <w:t>”</w:t>
      </w:r>
      <w:r w:rsidR="004A5424">
        <w:rPr>
          <w:rFonts w:cstheme="minorHAnsi"/>
          <w:sz w:val="24"/>
          <w:szCs w:val="24"/>
        </w:rPr>
        <w:t xml:space="preserve"> said Congressman Matt Gaetz.</w:t>
      </w:r>
      <w:bookmarkStart w:id="0" w:name="_GoBack"/>
      <w:bookmarkEnd w:id="0"/>
    </w:p>
    <w:p w14:paraId="30362BE6" w14:textId="76CB314C" w:rsidR="00E37AA3" w:rsidRPr="00E37AA3" w:rsidRDefault="00E37AA3" w:rsidP="00B325FC">
      <w:pPr>
        <w:jc w:val="both"/>
        <w:rPr>
          <w:rFonts w:cstheme="minorHAnsi"/>
          <w:sz w:val="24"/>
          <w:szCs w:val="24"/>
        </w:rPr>
      </w:pPr>
      <w:r>
        <w:rPr>
          <w:rFonts w:cstheme="minorHAnsi"/>
          <w:sz w:val="24"/>
          <w:szCs w:val="24"/>
        </w:rPr>
        <w:t>“This is exciti</w:t>
      </w:r>
      <w:r w:rsidR="002B07A5">
        <w:rPr>
          <w:rFonts w:cstheme="minorHAnsi"/>
          <w:sz w:val="24"/>
          <w:szCs w:val="24"/>
        </w:rPr>
        <w:t>ng news</w:t>
      </w:r>
      <w:r w:rsidR="00B325FC">
        <w:rPr>
          <w:rFonts w:cstheme="minorHAnsi"/>
          <w:sz w:val="24"/>
          <w:szCs w:val="24"/>
        </w:rPr>
        <w:t>,</w:t>
      </w:r>
      <w:r w:rsidR="002B07A5">
        <w:rPr>
          <w:rFonts w:cstheme="minorHAnsi"/>
          <w:sz w:val="24"/>
          <w:szCs w:val="24"/>
        </w:rPr>
        <w:t xml:space="preserve"> as we expect to serve over</w:t>
      </w:r>
      <w:r>
        <w:rPr>
          <w:rFonts w:cstheme="minorHAnsi"/>
          <w:sz w:val="24"/>
          <w:szCs w:val="24"/>
        </w:rPr>
        <w:t xml:space="preserve"> a million passengers this year</w:t>
      </w:r>
      <w:r w:rsidR="00B325FC">
        <w:rPr>
          <w:rFonts w:cstheme="minorHAnsi"/>
          <w:sz w:val="24"/>
          <w:szCs w:val="24"/>
        </w:rPr>
        <w:t>.</w:t>
      </w:r>
      <w:r>
        <w:rPr>
          <w:rFonts w:cstheme="minorHAnsi"/>
          <w:sz w:val="24"/>
          <w:szCs w:val="24"/>
        </w:rPr>
        <w:t xml:space="preserve"> </w:t>
      </w:r>
      <w:r w:rsidR="00B325FC">
        <w:rPr>
          <w:rFonts w:cstheme="minorHAnsi"/>
          <w:sz w:val="24"/>
          <w:szCs w:val="24"/>
        </w:rPr>
        <w:t>W</w:t>
      </w:r>
      <w:r>
        <w:rPr>
          <w:rFonts w:cstheme="minorHAnsi"/>
          <w:sz w:val="24"/>
          <w:szCs w:val="24"/>
        </w:rPr>
        <w:t>e’ve seen unprecedented growth at the Destin</w:t>
      </w:r>
      <w:r w:rsidR="00840CB5">
        <w:rPr>
          <w:rFonts w:cstheme="minorHAnsi"/>
          <w:sz w:val="24"/>
          <w:szCs w:val="24"/>
        </w:rPr>
        <w:t>–</w:t>
      </w:r>
      <w:r>
        <w:rPr>
          <w:rFonts w:cstheme="minorHAnsi"/>
          <w:sz w:val="24"/>
          <w:szCs w:val="24"/>
        </w:rPr>
        <w:t>Fort Walton Beach Airport</w:t>
      </w:r>
      <w:r w:rsidR="00B325FC">
        <w:rPr>
          <w:rFonts w:cstheme="minorHAnsi"/>
          <w:sz w:val="24"/>
          <w:szCs w:val="24"/>
        </w:rPr>
        <w:t>.</w:t>
      </w:r>
      <w:r>
        <w:rPr>
          <w:rFonts w:cstheme="minorHAnsi"/>
          <w:sz w:val="24"/>
          <w:szCs w:val="24"/>
        </w:rPr>
        <w:t xml:space="preserve"> </w:t>
      </w:r>
      <w:r w:rsidR="00B325FC">
        <w:rPr>
          <w:rFonts w:cstheme="minorHAnsi"/>
          <w:sz w:val="24"/>
          <w:szCs w:val="24"/>
        </w:rPr>
        <w:t>T</w:t>
      </w:r>
      <w:r>
        <w:rPr>
          <w:rFonts w:cstheme="minorHAnsi"/>
          <w:sz w:val="24"/>
          <w:szCs w:val="24"/>
        </w:rPr>
        <w:t xml:space="preserve">he work that the Congressman has done will allow us to </w:t>
      </w:r>
      <w:r w:rsidR="00824B12">
        <w:rPr>
          <w:rFonts w:cstheme="minorHAnsi"/>
          <w:sz w:val="24"/>
          <w:szCs w:val="24"/>
        </w:rPr>
        <w:t>enhance amenities that are much-</w:t>
      </w:r>
      <w:r>
        <w:rPr>
          <w:rFonts w:cstheme="minorHAnsi"/>
          <w:sz w:val="24"/>
          <w:szCs w:val="24"/>
        </w:rPr>
        <w:t>needed at each of the airports</w:t>
      </w:r>
      <w:r w:rsidR="00840CB5">
        <w:rPr>
          <w:rFonts w:cstheme="minorHAnsi"/>
          <w:sz w:val="24"/>
          <w:szCs w:val="24"/>
        </w:rPr>
        <w:t>,</w:t>
      </w:r>
      <w:r>
        <w:rPr>
          <w:rFonts w:cstheme="minorHAnsi"/>
          <w:sz w:val="24"/>
          <w:szCs w:val="24"/>
        </w:rPr>
        <w:t xml:space="preserve">” said Carolyn Ketchel, </w:t>
      </w:r>
      <w:r w:rsidR="004A5424">
        <w:rPr>
          <w:rFonts w:cstheme="minorHAnsi"/>
          <w:sz w:val="24"/>
          <w:szCs w:val="24"/>
        </w:rPr>
        <w:t xml:space="preserve">Okaloosa </w:t>
      </w:r>
      <w:r>
        <w:rPr>
          <w:rFonts w:cstheme="minorHAnsi"/>
        </w:rPr>
        <w:t xml:space="preserve">Chairman of </w:t>
      </w:r>
      <w:r w:rsidR="00840CB5">
        <w:rPr>
          <w:rFonts w:cstheme="minorHAnsi"/>
        </w:rPr>
        <w:t xml:space="preserve">the </w:t>
      </w:r>
      <w:r>
        <w:rPr>
          <w:rFonts w:cstheme="minorHAnsi"/>
        </w:rPr>
        <w:t>Board of County Commissioners and Airport Liaison.</w:t>
      </w:r>
    </w:p>
    <w:p w14:paraId="293EEBFA" w14:textId="77777777" w:rsidR="008B36E2" w:rsidRDefault="008B36E2" w:rsidP="00B325FC">
      <w:pPr>
        <w:jc w:val="both"/>
        <w:rPr>
          <w:rFonts w:cstheme="minorHAnsi"/>
          <w:sz w:val="23"/>
          <w:szCs w:val="23"/>
        </w:rPr>
      </w:pPr>
      <w:r w:rsidRPr="008B36E2">
        <w:rPr>
          <w:rFonts w:cstheme="minorHAnsi"/>
          <w:sz w:val="23"/>
          <w:szCs w:val="23"/>
        </w:rPr>
        <w:t xml:space="preserve"> “The ability for the Pensacola International Airport to continue moving forward with the acquisition and preparation of property for future development is of paramount importance in the City of Pensacola’s ongoing efforts to protect the Airport from incompatible adjacent land use</w:t>
      </w:r>
      <w:r w:rsidR="00824B12">
        <w:rPr>
          <w:rFonts w:cstheme="minorHAnsi"/>
          <w:sz w:val="23"/>
          <w:szCs w:val="23"/>
        </w:rPr>
        <w:t>,</w:t>
      </w:r>
      <w:r w:rsidRPr="008B36E2">
        <w:rPr>
          <w:rFonts w:cstheme="minorHAnsi"/>
          <w:sz w:val="23"/>
          <w:szCs w:val="23"/>
        </w:rPr>
        <w:t xml:space="preserve"> and for future economic diversificatio</w:t>
      </w:r>
      <w:r>
        <w:rPr>
          <w:rFonts w:cstheme="minorHAnsi"/>
          <w:sz w:val="23"/>
          <w:szCs w:val="23"/>
        </w:rPr>
        <w:t>n opportunities at the facility</w:t>
      </w:r>
      <w:r w:rsidR="00840CB5">
        <w:rPr>
          <w:rFonts w:cstheme="minorHAnsi"/>
          <w:sz w:val="23"/>
          <w:szCs w:val="23"/>
        </w:rPr>
        <w:t>,</w:t>
      </w:r>
      <w:r w:rsidRPr="008B36E2">
        <w:rPr>
          <w:rFonts w:cstheme="minorHAnsi"/>
          <w:sz w:val="23"/>
          <w:szCs w:val="23"/>
        </w:rPr>
        <w:t>”</w:t>
      </w:r>
      <w:r>
        <w:rPr>
          <w:rFonts w:cstheme="minorHAnsi"/>
          <w:sz w:val="23"/>
          <w:szCs w:val="23"/>
        </w:rPr>
        <w:t xml:space="preserve"> said Dan Flynn, </w:t>
      </w:r>
      <w:r w:rsidR="00840CB5">
        <w:rPr>
          <w:rFonts w:cstheme="minorHAnsi"/>
          <w:sz w:val="23"/>
          <w:szCs w:val="23"/>
        </w:rPr>
        <w:t xml:space="preserve">Director of </w:t>
      </w:r>
      <w:r>
        <w:rPr>
          <w:rFonts w:cstheme="minorHAnsi"/>
          <w:sz w:val="23"/>
          <w:szCs w:val="23"/>
        </w:rPr>
        <w:t>Pensacola International Airport.</w:t>
      </w:r>
    </w:p>
    <w:p w14:paraId="6DEF8BFE" w14:textId="77777777" w:rsidR="000B0AF4" w:rsidRDefault="00CE0791" w:rsidP="00B325FC">
      <w:pPr>
        <w:jc w:val="both"/>
        <w:rPr>
          <w:rFonts w:cstheme="minorHAnsi"/>
          <w:sz w:val="23"/>
          <w:szCs w:val="23"/>
        </w:rPr>
      </w:pPr>
      <w:r>
        <w:rPr>
          <w:rFonts w:cstheme="minorHAnsi"/>
          <w:sz w:val="23"/>
          <w:szCs w:val="23"/>
        </w:rPr>
        <w:t>The grant money is expected to be dis</w:t>
      </w:r>
      <w:r w:rsidR="00B325FC">
        <w:rPr>
          <w:rFonts w:cstheme="minorHAnsi"/>
          <w:sz w:val="23"/>
          <w:szCs w:val="23"/>
        </w:rPr>
        <w:t>bu</w:t>
      </w:r>
      <w:r>
        <w:rPr>
          <w:rFonts w:cstheme="minorHAnsi"/>
          <w:sz w:val="23"/>
          <w:szCs w:val="23"/>
        </w:rPr>
        <w:t>rsed before September.</w:t>
      </w:r>
    </w:p>
    <w:p w14:paraId="19DA75A1" w14:textId="2DACE385" w:rsidR="000B0AF4" w:rsidRDefault="000B0AF4" w:rsidP="00B325FC">
      <w:pPr>
        <w:jc w:val="both"/>
        <w:rPr>
          <w:rFonts w:cstheme="minorHAnsi"/>
        </w:rPr>
      </w:pPr>
      <w:r w:rsidRPr="007F6304">
        <w:rPr>
          <w:rFonts w:cstheme="minorHAnsi"/>
        </w:rPr>
        <w:t>For more information, please contact Kavontae Smalls</w:t>
      </w:r>
      <w:r w:rsidR="00486882">
        <w:rPr>
          <w:rFonts w:cstheme="minorHAnsi"/>
        </w:rPr>
        <w:t xml:space="preserve">, </w:t>
      </w:r>
      <w:r w:rsidR="00486882" w:rsidRPr="007F6304">
        <w:rPr>
          <w:rFonts w:cstheme="minorHAnsi"/>
        </w:rPr>
        <w:t>Communications Director</w:t>
      </w:r>
      <w:r w:rsidR="00486882">
        <w:rPr>
          <w:rFonts w:cstheme="minorHAnsi"/>
        </w:rPr>
        <w:t xml:space="preserve"> for Congressman Gaetz</w:t>
      </w:r>
      <w:r w:rsidR="00486882" w:rsidRPr="007F6304">
        <w:rPr>
          <w:rFonts w:cstheme="minorHAnsi"/>
        </w:rPr>
        <w:t>,</w:t>
      </w:r>
      <w:r w:rsidRPr="007F6304">
        <w:rPr>
          <w:rFonts w:cstheme="minorHAnsi"/>
        </w:rPr>
        <w:t xml:space="preserve"> </w:t>
      </w:r>
      <w:r w:rsidR="00486882">
        <w:rPr>
          <w:rFonts w:cstheme="minorHAnsi"/>
        </w:rPr>
        <w:t xml:space="preserve">at </w:t>
      </w:r>
      <w:r w:rsidRPr="007F6304">
        <w:rPr>
          <w:rFonts w:cstheme="minorHAnsi"/>
        </w:rPr>
        <w:t xml:space="preserve">(850) </w:t>
      </w:r>
      <w:r w:rsidR="00D14498">
        <w:rPr>
          <w:rFonts w:cstheme="minorHAnsi"/>
        </w:rPr>
        <w:t>479</w:t>
      </w:r>
      <w:r w:rsidRPr="007F6304">
        <w:rPr>
          <w:rFonts w:cstheme="minorHAnsi"/>
        </w:rPr>
        <w:t>-1</w:t>
      </w:r>
      <w:r w:rsidR="00D14498">
        <w:rPr>
          <w:rFonts w:cstheme="minorHAnsi"/>
        </w:rPr>
        <w:t>183</w:t>
      </w:r>
      <w:r w:rsidRPr="007F6304">
        <w:rPr>
          <w:rFonts w:cstheme="minorHAnsi"/>
        </w:rPr>
        <w:t>.</w:t>
      </w:r>
    </w:p>
    <w:p w14:paraId="6CDF59C2" w14:textId="77777777" w:rsidR="000B0AF4" w:rsidRPr="00811CC5" w:rsidRDefault="000B0AF4" w:rsidP="000B0AF4">
      <w:pPr>
        <w:ind w:left="3600" w:firstLine="720"/>
        <w:rPr>
          <w:rFonts w:cstheme="minorHAnsi"/>
          <w:sz w:val="24"/>
          <w:szCs w:val="24"/>
        </w:rPr>
      </w:pPr>
      <w:r w:rsidRPr="00811CC5">
        <w:rPr>
          <w:rFonts w:cstheme="minorHAnsi"/>
          <w:sz w:val="24"/>
          <w:szCs w:val="24"/>
        </w:rPr>
        <w:t>###</w:t>
      </w:r>
      <w:r w:rsidR="00824B12">
        <w:rPr>
          <w:rFonts w:cstheme="minorHAnsi"/>
          <w:sz w:val="24"/>
          <w:szCs w:val="24"/>
        </w:rPr>
        <w:t xml:space="preserve"> </w:t>
      </w:r>
    </w:p>
    <w:p w14:paraId="4F835120" w14:textId="77777777" w:rsidR="000B0AF4" w:rsidRPr="006B5D83" w:rsidRDefault="000B0AF4" w:rsidP="000B0AF4">
      <w:pPr>
        <w:jc w:val="center"/>
        <w:rPr>
          <w:rFonts w:ascii="Arial" w:eastAsiaTheme="minorEastAsia" w:hAnsi="Arial" w:cs="Arial"/>
          <w:noProof/>
          <w:color w:val="1F497D"/>
          <w:sz w:val="20"/>
          <w:szCs w:val="20"/>
        </w:rPr>
      </w:pPr>
      <w:r w:rsidRPr="006B5D83">
        <w:rPr>
          <w:rFonts w:ascii="Arial" w:eastAsiaTheme="minorEastAsia" w:hAnsi="Arial" w:cs="Arial"/>
          <w:noProof/>
          <w:sz w:val="20"/>
          <w:szCs w:val="20"/>
        </w:rPr>
        <w:t xml:space="preserve">For updates please subscribe to our newsletter at: </w:t>
      </w:r>
      <w:hyperlink r:id="rId7" w:history="1">
        <w:r w:rsidRPr="006B5D83">
          <w:rPr>
            <w:rStyle w:val="Hyperlink"/>
            <w:rFonts w:ascii="Arial" w:eastAsiaTheme="minorEastAsia" w:hAnsi="Arial" w:cs="Arial"/>
            <w:noProof/>
            <w:color w:val="0563C1"/>
            <w:sz w:val="20"/>
            <w:szCs w:val="20"/>
          </w:rPr>
          <w:t>https://gaetz.house.gov/contact/newsletter</w:t>
        </w:r>
      </w:hyperlink>
    </w:p>
    <w:p w14:paraId="7BCC16F5" w14:textId="77777777" w:rsidR="000B0AF4" w:rsidRDefault="000B0AF4" w:rsidP="000B0AF4">
      <w:pPr>
        <w:jc w:val="center"/>
        <w:rPr>
          <w:rFonts w:eastAsiaTheme="minorEastAsia"/>
          <w:noProof/>
          <w:color w:val="1F497D"/>
        </w:rPr>
      </w:pPr>
      <w:r>
        <w:rPr>
          <w:rFonts w:eastAsiaTheme="minorEastAsia"/>
          <w:noProof/>
          <w:color w:val="1F497D"/>
        </w:rPr>
        <w:drawing>
          <wp:inline distT="0" distB="0" distL="0" distR="0" wp14:anchorId="414B5A8E" wp14:editId="02DDD561">
            <wp:extent cx="370840" cy="370840"/>
            <wp:effectExtent l="0" t="0" r="0" b="0"/>
            <wp:docPr id="11" name="Picture 11"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inline>
        </w:drawing>
      </w:r>
      <w:r>
        <w:rPr>
          <w:rFonts w:eastAsiaTheme="minorEastAsia"/>
          <w:noProof/>
          <w:color w:val="1F497D"/>
        </w:rPr>
        <w:drawing>
          <wp:inline distT="0" distB="0" distL="0" distR="0" wp14:anchorId="134F8AE9" wp14:editId="6D90C79D">
            <wp:extent cx="396875" cy="396875"/>
            <wp:effectExtent l="0" t="0" r="3175" b="3175"/>
            <wp:docPr id="10" name="Picture 10" descr="instagra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a:ln>
                      <a:noFill/>
                    </a:ln>
                  </pic:spPr>
                </pic:pic>
              </a:graphicData>
            </a:graphic>
          </wp:inline>
        </w:drawing>
      </w:r>
      <w:r>
        <w:rPr>
          <w:rFonts w:eastAsiaTheme="minorEastAsia"/>
          <w:noProof/>
          <w:color w:val="0563C1"/>
        </w:rPr>
        <w:drawing>
          <wp:inline distT="0" distB="0" distL="0" distR="0" wp14:anchorId="6646C100" wp14:editId="43671DA7">
            <wp:extent cx="405130" cy="405130"/>
            <wp:effectExtent l="0" t="0" r="0" b="0"/>
            <wp:docPr id="9" name="Picture 9" descr="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eastAsiaTheme="minorEastAsia"/>
          <w:noProof/>
          <w:color w:val="0563C1"/>
        </w:rPr>
        <w:drawing>
          <wp:inline distT="0" distB="0" distL="0" distR="0" wp14:anchorId="65E964C9" wp14:editId="45CC5A0C">
            <wp:extent cx="362585" cy="396875"/>
            <wp:effectExtent l="0" t="0" r="0" b="3175"/>
            <wp:docPr id="8" name="Picture 8" descr="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585" cy="396875"/>
                    </a:xfrm>
                    <a:prstGeom prst="rect">
                      <a:avLst/>
                    </a:prstGeom>
                    <a:noFill/>
                    <a:ln>
                      <a:noFill/>
                    </a:ln>
                  </pic:spPr>
                </pic:pic>
              </a:graphicData>
            </a:graphic>
          </wp:inline>
        </w:drawing>
      </w:r>
    </w:p>
    <w:p w14:paraId="5F99A924" w14:textId="77777777" w:rsidR="000B0AF4" w:rsidRPr="007F6304" w:rsidRDefault="000B0AF4" w:rsidP="000B0AF4">
      <w:pPr>
        <w:rPr>
          <w:rFonts w:cstheme="minorHAnsi"/>
        </w:rPr>
      </w:pPr>
    </w:p>
    <w:p w14:paraId="24FAB8E6" w14:textId="77777777" w:rsidR="000B0AF4" w:rsidRDefault="000B0AF4" w:rsidP="000B0AF4">
      <w:pPr>
        <w:jc w:val="center"/>
        <w:rPr>
          <w:rFonts w:cstheme="minorHAnsi"/>
          <w:sz w:val="24"/>
          <w:szCs w:val="24"/>
        </w:rPr>
        <w:sectPr w:rsidR="000B0AF4">
          <w:pgSz w:w="12240" w:h="15840"/>
          <w:pgMar w:top="1440" w:right="1440" w:bottom="1440" w:left="1440" w:header="720" w:footer="720" w:gutter="0"/>
          <w:cols w:space="720"/>
          <w:docGrid w:linePitch="360"/>
        </w:sectPr>
      </w:pPr>
    </w:p>
    <w:p w14:paraId="41941BD5" w14:textId="77777777" w:rsidR="000B0AF4" w:rsidRDefault="000B0AF4" w:rsidP="000B0AF4">
      <w:pPr>
        <w:rPr>
          <w:rFonts w:cstheme="minorHAnsi"/>
          <w:sz w:val="24"/>
          <w:szCs w:val="24"/>
          <w:u w:val="single"/>
        </w:rPr>
      </w:pPr>
    </w:p>
    <w:p w14:paraId="69FC90C5" w14:textId="77777777" w:rsidR="000B0AF4" w:rsidRPr="00F930FA" w:rsidRDefault="000B0AF4" w:rsidP="000B0AF4">
      <w:pPr>
        <w:rPr>
          <w:rFonts w:cstheme="minorHAnsi"/>
          <w:sz w:val="24"/>
          <w:szCs w:val="24"/>
        </w:rPr>
      </w:pPr>
    </w:p>
    <w:p w14:paraId="194ABFF8" w14:textId="77777777" w:rsidR="006E7503" w:rsidRDefault="006E7503"/>
    <w:sectPr w:rsidR="006E7503" w:rsidSect="001D0DA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734E" w14:textId="77777777" w:rsidR="00D57224" w:rsidRDefault="00D57224" w:rsidP="00D036EF">
      <w:pPr>
        <w:spacing w:after="0" w:line="240" w:lineRule="auto"/>
      </w:pPr>
      <w:r>
        <w:separator/>
      </w:r>
    </w:p>
  </w:endnote>
  <w:endnote w:type="continuationSeparator" w:id="0">
    <w:p w14:paraId="28293954" w14:textId="77777777" w:rsidR="00D57224" w:rsidRDefault="00D57224" w:rsidP="00D0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C249A" w14:textId="77777777" w:rsidR="00D57224" w:rsidRDefault="00D57224" w:rsidP="00D036EF">
      <w:pPr>
        <w:spacing w:after="0" w:line="240" w:lineRule="auto"/>
      </w:pPr>
      <w:r>
        <w:separator/>
      </w:r>
    </w:p>
  </w:footnote>
  <w:footnote w:type="continuationSeparator" w:id="0">
    <w:p w14:paraId="4F318698" w14:textId="77777777" w:rsidR="00D57224" w:rsidRDefault="00D57224" w:rsidP="00D03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F4"/>
    <w:rsid w:val="00084277"/>
    <w:rsid w:val="000B0AF4"/>
    <w:rsid w:val="000E1DE2"/>
    <w:rsid w:val="002B07A5"/>
    <w:rsid w:val="0036098B"/>
    <w:rsid w:val="004774F7"/>
    <w:rsid w:val="00486882"/>
    <w:rsid w:val="004A5424"/>
    <w:rsid w:val="006645E4"/>
    <w:rsid w:val="006E7503"/>
    <w:rsid w:val="00824B12"/>
    <w:rsid w:val="00840CB5"/>
    <w:rsid w:val="008B36E2"/>
    <w:rsid w:val="00973C03"/>
    <w:rsid w:val="00B308E2"/>
    <w:rsid w:val="00B325FC"/>
    <w:rsid w:val="00C82B66"/>
    <w:rsid w:val="00CE0791"/>
    <w:rsid w:val="00D036EF"/>
    <w:rsid w:val="00D14498"/>
    <w:rsid w:val="00D57224"/>
    <w:rsid w:val="00E37AA3"/>
    <w:rsid w:val="00F7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0A42"/>
  <w15:chartTrackingRefBased/>
  <w15:docId w15:val="{7F7979E7-7FE1-4A8B-8936-061B53B1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AF4"/>
    <w:rPr>
      <w:color w:val="0000FF"/>
      <w:u w:val="single"/>
    </w:rPr>
  </w:style>
  <w:style w:type="paragraph" w:styleId="BalloonText">
    <w:name w:val="Balloon Text"/>
    <w:basedOn w:val="Normal"/>
    <w:link w:val="BalloonTextChar"/>
    <w:uiPriority w:val="99"/>
    <w:semiHidden/>
    <w:unhideWhenUsed/>
    <w:rsid w:val="00D0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6EF"/>
    <w:rPr>
      <w:rFonts w:ascii="Segoe UI" w:hAnsi="Segoe UI" w:cs="Segoe UI"/>
      <w:sz w:val="18"/>
      <w:szCs w:val="18"/>
    </w:rPr>
  </w:style>
  <w:style w:type="paragraph" w:styleId="Header">
    <w:name w:val="header"/>
    <w:basedOn w:val="Normal"/>
    <w:link w:val="HeaderChar"/>
    <w:uiPriority w:val="99"/>
    <w:unhideWhenUsed/>
    <w:rsid w:val="00D0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EF"/>
  </w:style>
  <w:style w:type="paragraph" w:styleId="Footer">
    <w:name w:val="footer"/>
    <w:basedOn w:val="Normal"/>
    <w:link w:val="FooterChar"/>
    <w:uiPriority w:val="99"/>
    <w:unhideWhenUsed/>
    <w:rsid w:val="00D0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EF"/>
  </w:style>
  <w:style w:type="table" w:styleId="TableGrid">
    <w:name w:val="Table Grid"/>
    <w:basedOn w:val="TableNormal"/>
    <w:uiPriority w:val="39"/>
    <w:rsid w:val="0082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p_Matt_Gaetz"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gaetz.house.gov/contact/newsletter" TargetMode="External"/><Relationship Id="rId12" Type="http://schemas.openxmlformats.org/officeDocument/2006/relationships/hyperlink" Target="https://facebook.com/CongressmanMattGaet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instagram.com/Congressman_Matt_Gaetz"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youtube.com/channel/UClqXcJew_A3s8qiX-T4a9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Kavontae</dc:creator>
  <cp:keywords/>
  <dc:description/>
  <cp:lastModifiedBy>Smalls, Kavontae</cp:lastModifiedBy>
  <cp:revision>4</cp:revision>
  <cp:lastPrinted>2017-06-07T17:31:00Z</cp:lastPrinted>
  <dcterms:created xsi:type="dcterms:W3CDTF">2017-06-09T13:26:00Z</dcterms:created>
  <dcterms:modified xsi:type="dcterms:W3CDTF">2017-06-09T16:14:00Z</dcterms:modified>
</cp:coreProperties>
</file>